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/>
      </w:r>
      <w:bookmarkStart w:id="0" w:name="sub_1"/>
      <w:bookmarkStart w:id="1" w:name="sub_2200"/>
      <w:bookmarkStart w:id="2" w:name="sub_1105"/>
      <w:bookmarkStart w:id="3" w:name="sub_1104"/>
      <w:bookmarkStart w:id="4" w:name="sub_1602"/>
      <w:bookmarkStart w:id="5" w:name="sub_1005"/>
      <w:bookmarkStart w:id="6" w:name="sub_1002"/>
      <w:bookmarkStart w:id="7" w:name="sub_1"/>
      <w:bookmarkStart w:id="8" w:name="sub_2200"/>
      <w:bookmarkStart w:id="9" w:name="sub_1105"/>
      <w:bookmarkStart w:id="10" w:name="sub_1104"/>
      <w:bookmarkStart w:id="11" w:name="sub_1602"/>
      <w:bookmarkStart w:id="12" w:name="sub_1005"/>
      <w:bookmarkStart w:id="13" w:name="sub_1002"/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 внесении изменений в постановление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Курганинский район от 23 апреля 2020 г.    № 448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«Об утверждении Порядка предоставления субсидии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из районного бюджета частным дошкольным образовательным учреждениям и частным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учреждениям, за счет средств краевого бюджета в части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реализации ими основных общеобразовательных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 осуществляющим образовательную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деятельность по имеющим государственную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аккредитацию основным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программам, на возмещение затрат, включая расходы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на оплату труда, приобретения учебников и учебных пособий,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средств обучения, игрушек (за исключением расходов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на содержание зданий и оплату коммунальных услуг),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 соответствии с нормативами финансового обеспечения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образовательной деятельности (нормативами подушевого финансирования расходов), и средств местного бюджета»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-1975485</wp:posOffset>
                </wp:positionH>
                <wp:positionV relativeFrom="paragraph">
                  <wp:posOffset>74930</wp:posOffset>
                </wp:positionV>
                <wp:extent cx="695325" cy="3333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4.75pt;height:26.25pt;mso-wrap-distance-left:5.7pt;mso-wrap-distance-right:5.7pt;mso-wrap-distance-top:5.7pt;mso-wrap-distance-bottom:5.7pt;margin-top:5.9pt;mso-position-vertical-relative:text;margin-left:-155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/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соответствии      </w:t>
      </w:r>
      <w:hyperlink r:id="rId2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 xml:space="preserve"> со статьями    78, 78.1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законами Краснодарского края </w:t>
      </w:r>
      <w:hyperlink r:id="rId3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от 16 июля 2013 г.    № 2770-КЗ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                              "Об образовании в Краснодарском крае", </w:t>
      </w:r>
      <w:hyperlink r:id="rId4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от 3 марта 2010 г. № 1911-КЗ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      "О наделении органов местного самоуправления муниципальных образований Краснодарского края государственными полномочиями в области образования", п о с т а н о в л я ю:</w:t>
      </w:r>
    </w:p>
    <w:p>
      <w:pPr>
        <w:pStyle w:val="Normal"/>
        <w:bidi w:val="0"/>
        <w:ind w:left="0" w:right="0" w:firstLine="708"/>
        <w:rPr/>
      </w:pPr>
      <w:bookmarkStart w:id="14" w:name="sub_1002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End w:id="14"/>
      <w:r>
        <w:rPr>
          <w:rFonts w:cs="Times New Roman" w:ascii="Times New Roman" w:hAnsi="Times New Roman"/>
          <w:color w:val="000000"/>
          <w:sz w:val="28"/>
          <w:szCs w:val="28"/>
        </w:rPr>
        <w:t>Утвердить изменения в постановление администрации муниципального образования Курганинский район от 23 апреля 2020 г. № 448 «Об утверждении Порядка предоставления субсидий из районного бюджета частным дошкольным образовательным организациям и частным общеобразовательным организациям,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расходы       на оплату труда, приобретение учебников и учебных пособий, средств обучения, игр, игрушек (за исключением расходов на содержание зданий                            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и средств местного бюджета» согласно приложению к настоящему постановлению.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7">
                <wp:simplePos x="0" y="0"/>
                <wp:positionH relativeFrom="column">
                  <wp:posOffset>6711315</wp:posOffset>
                </wp:positionH>
                <wp:positionV relativeFrom="paragraph">
                  <wp:posOffset>2371090</wp:posOffset>
                </wp:positionV>
                <wp:extent cx="695325" cy="3333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4.75pt;height:26.25pt;mso-wrap-distance-left:5.7pt;mso-wrap-distance-right:5.7pt;mso-wrap-distance-top:5.7pt;mso-wrap-distance-bottom:5.7pt;margin-top:186.7pt;mso-position-vertical-relative:text;margin-left:528.4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район                                                                           в информационно-телекоммуникационной сети «Интернет».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0">
                <wp:simplePos x="0" y="0"/>
                <wp:positionH relativeFrom="column">
                  <wp:posOffset>2760345</wp:posOffset>
                </wp:positionH>
                <wp:positionV relativeFrom="paragraph">
                  <wp:posOffset>-1922780</wp:posOffset>
                </wp:positionV>
                <wp:extent cx="764540" cy="2901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2pt;height:22.85pt;mso-wrap-distance-left:5.7pt;mso-wrap-distance-right:5.7pt;mso-wrap-distance-top:5.7pt;mso-wrap-distance-bottom:5.7pt;margin-top:-151.4pt;mso-position-vertical-relative:text;margin-left:217.3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2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.75pt;height:26.25pt;mso-wrap-distance-left:5.7pt;mso-wrap-distance-right:5.7pt;mso-wrap-distance-top:5.7pt;mso-wrap-distance-bottom:5.7pt;margin-top:-86.95pt;mso-position-vertical-relative:text;margin-left:526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Курганинский район 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А.Н. Ворушилин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6501765</wp:posOffset>
                </wp:positionH>
                <wp:positionV relativeFrom="paragraph">
                  <wp:posOffset>56515</wp:posOffset>
                </wp:positionV>
                <wp:extent cx="752475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25pt;height:27pt;mso-wrap-distance-left:5.7pt;mso-wrap-distance-right:5.7pt;mso-wrap-distance-top:5.7pt;mso-wrap-distance-bottom:5.7pt;margin-top:4.45pt;mso-position-vertical-relative:text;margin-left:511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                                                    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2987040</wp:posOffset>
                </wp:positionH>
                <wp:positionV relativeFrom="paragraph">
                  <wp:posOffset>-520065</wp:posOffset>
                </wp:positionV>
                <wp:extent cx="590550" cy="2952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6.5pt;height:23.25pt;mso-wrap-distance-left:5.7pt;mso-wrap-distance-right:5.7pt;mso-wrap-distance-top:5.7pt;mso-wrap-distance-bottom:5.7pt;margin-top:-40.95pt;mso-position-vertical-relative:text;margin-left:235.2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от_______________№_____________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администрации Курганинский район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от 23 апреля 2020 г. № 448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Порядка    предоставления субсидий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из районного бюджета частным дошкольным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образовательным организациям и частным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общеобразовательным организациям, за счет средств краевого бюджета       в части реализации ими основных общеобразовательных программ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образовательную деятельность по имеющим государственную аккредитацию основным общеобразовательным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программам, на возмещение затрат, включая расходы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оплату труда, приобретение учебников и учебных пособий,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средств обучения, игр, игрушек (за исключением расходов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содержание зданий и оплату коммунальных услуг),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нормативами финансового обеспечения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образовательной деятельности (нормативами подушевого финансирования расходов), и средств местного бюджета»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подготовлен и внесен: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Управлением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Начальник управления                                                                                         М.Э. Романова</w:t>
      </w:r>
    </w:p>
    <w:p>
      <w:pPr>
        <w:pStyle w:val="Normal"/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согласован: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главы муниципального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Курганинский район 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район                                                                       Б.В. Панков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финансового управления                                                            М.Н. Любакова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управляющий делами                                                                                                  Д.В. Шунин</w:t>
      </w:r>
    </w:p>
    <w:p>
      <w:pPr>
        <w:pStyle w:val="Normal"/>
        <w:bidi w:val="0"/>
        <w:ind w:left="0" w:right="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                                      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9">
                <wp:simplePos x="0" y="0"/>
                <wp:positionH relativeFrom="column">
                  <wp:posOffset>2428875</wp:posOffset>
                </wp:positionH>
                <wp:positionV relativeFrom="paragraph">
                  <wp:posOffset>-501015</wp:posOffset>
                </wp:positionV>
                <wp:extent cx="733425" cy="2762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75pt;height:21.75pt;mso-wrap-distance-left:5.7pt;mso-wrap-distance-right:5.7pt;mso-wrap-distance-top:5.7pt;mso-wrap-distance-bottom:5.7pt;margin-top:-39.45pt;mso-position-vertical-relative:text;margin-left:191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от_________________№___________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администрации Курганинский район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от 23 апреля 2020 г. № 448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Порядка    предоставления субсидий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из районного бюджета частным дошкольным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образовательным организациям и частным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общеобразовательным организациям, за счет средств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краевого бюджета в части реализации ими основных общеобразовательных программ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образовательную деятельность по имеющим государственную аккредитацию основным общеобразовательным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программам, на возмещение затрат, включая расходы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оплату труда, приобретение учебников и учебных пособий,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средств обучения, игр, игрушек (за исключением расходов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содержание зданий и оплату коммунальных услуг),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нормативами финансового обеспечения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образовательной деятельности (нормативами подушевого финансирования расходов), и средств местного бюджета»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Проект согласован: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юридического отдела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 Р.В. Овсянников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К ПОСТАНОВЛЕНИЮ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Наименование постановления: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Курганинский район от 23 апреля 2020 г. № 448 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 предоставления субсидий из районного бюджета частным дошкольным образовательным организациям и частным общеобразовательным организациям,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и средств местного бюджета»»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 подготовлен:    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 xml:space="preserve">управление образования администрации    муниципального      образования      Курганинский район    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 разослать: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  <w:tab w:val="left" w:pos="705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финансовое управлению администрации муниципального образования Курганинский район    - 1 экз.;      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87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управление    образования администрации муниципального образования Курганинский район    - 1 экз.;       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муниципальное казенное учреждение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2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4)    юридический отдел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отдел    информатизации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прокуратура Курганинского района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1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__________________Марина Эльдаровна Романова________________________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7454265</wp:posOffset>
                </wp:positionH>
                <wp:positionV relativeFrom="paragraph">
                  <wp:posOffset>177800</wp:posOffset>
                </wp:positionV>
                <wp:extent cx="666750" cy="2667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2.5pt;height:21pt;mso-wrap-distance-left:5.7pt;mso-wrap-distance-right:5.7pt;mso-wrap-distance-top:5.7pt;mso-wrap-distance-bottom:5.7pt;margin-top:14pt;mso-position-vertical-relative:text;margin-left:586.95pt;mso-position-horizontal-relative:text">
                <v:textbox>
                  <w:txbxContent>
                    <w:p>
                      <w:pPr>
                        <w:pStyle w:val="Normal"/>
                        <w:widowControl w:val="false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</w:t>
      </w:r>
      <w:r>
        <w:rPr>
          <w:rFonts w:cs="Times New Roman" w:ascii="Times New Roman" w:hAnsi="Times New Roman"/>
          <w:sz w:val="28"/>
          <w:szCs w:val="28"/>
        </w:rPr>
        <w:t xml:space="preserve">подпись                             8(86147) 2-13-02                                дата                            </w:t>
      </w:r>
    </w:p>
    <w:p>
      <w:pPr>
        <w:pStyle w:val="Normal"/>
        <w:tabs>
          <w:tab w:val="clear" w:pos="720"/>
          <w:tab w:val="left" w:pos="709" w:leader="none"/>
          <w:tab w:val="left" w:pos="5812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Приложение </w:t>
      </w:r>
    </w:p>
    <w:p>
      <w:pPr>
        <w:pStyle w:val="Style32"/>
        <w:widowControl/>
        <w:bidi w:val="0"/>
        <w:spacing w:before="134" w:after="0"/>
        <w:ind w:left="5041" w:right="0" w:hanging="0"/>
        <w:contextualSpacing/>
        <w:jc w:val="both"/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УТВЕРЖДЕНЫ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постановлением администрации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муниципального образования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Курганинский район</w:t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от _____________№__________</w:t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вносимые </w:t>
      </w:r>
      <w:r>
        <w:rPr>
          <w:rFonts w:cs="Times New Roman" w:ascii="Times New Roman" w:hAnsi="Times New Roman"/>
          <w:b/>
          <w:bCs/>
          <w:sz w:val="28"/>
          <w:szCs w:val="28"/>
        </w:rPr>
        <w:t>в постановление администрации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ab/>
        <w:t>от 23 апреля 2020 г. № 448 «Об утверждении Порядка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предоставления субсидии из районного бюджета частным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дошкольным образовательным учреждениям,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частным общеобразовательным учреждениям,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осуществляющим образовательную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деятельность по имеющим государственную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аккредитацию основным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программам, за счет средств краевого бюджета в части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реализации ими основных общеобразовательных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 на возмещение затрат,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включая расходы на оплату труда,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приобретения учебников и учебных пособий,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средств обучения, игрушек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(за исключением расходов на содержание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зданий и оплату коммунальных услуг),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 соответствии с нормативами финансового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обеспечения образовательной деятельности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(нормативами подушевого финансирования расходов),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и средств местного бюджета</w:t>
      </w:r>
    </w:p>
    <w:p>
      <w:pPr>
        <w:pStyle w:val="Normal"/>
        <w:bidi w:val="0"/>
        <w:ind w:left="0" w:right="0" w:hanging="0"/>
        <w:rPr/>
      </w:pPr>
      <w:r>
        <w:rPr/>
      </w:r>
      <w:bookmarkStart w:id="15" w:name="P80"/>
      <w:bookmarkStart w:id="16" w:name="P80"/>
      <w:bookmarkEnd w:id="16"/>
    </w:p>
    <w:p>
      <w:pPr>
        <w:pStyle w:val="Normal"/>
        <w:bidi w:val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1.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разделе 2 «</w:t>
      </w:r>
      <w:r>
        <w:rPr>
          <w:rFonts w:cs="Times New Roman" w:ascii="Times New Roman" w:hAnsi="Times New Roman"/>
          <w:sz w:val="28"/>
          <w:szCs w:val="28"/>
        </w:rPr>
        <w:t xml:space="preserve"> Условия и порядок предоставления субсидии» пункт 2.6. изложить в новой редакции: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bookmarkStart w:id="17" w:name="P80"/>
      <w:bookmarkStart w:id="18" w:name="sub_1001"/>
      <w:bookmarkEnd w:id="17"/>
      <w:bookmarkEnd w:id="18"/>
      <w:r>
        <w:rPr>
          <w:sz w:val="28"/>
          <w:szCs w:val="28"/>
        </w:rPr>
        <w:t>«2.6. Условиями предоставления субсидии являются: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согласие учреждения 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субсидии,                                      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запрет приобретения за счет полученных средств иностранной валюты,         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предусмотренных настоящим Порядком;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заключение учреждением  с управлением образования администрации муниципального образования Курганинский район в лице главного распорядителя  соглашения о предоставлении субсидии из бюджета муниципального образования Курганинский район в соответствии с типовой формой, утвержденной Порядком (далее – соглашение);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1">
                <wp:simplePos x="0" y="0"/>
                <wp:positionH relativeFrom="column">
                  <wp:posOffset>2665730</wp:posOffset>
                </wp:positionH>
                <wp:positionV relativeFrom="paragraph">
                  <wp:posOffset>-1175385</wp:posOffset>
                </wp:positionV>
                <wp:extent cx="967105" cy="36068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606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    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76.15pt;height:28.4pt;mso-wrap-distance-left:5.7pt;mso-wrap-distance-right:5.7pt;mso-wrap-distance-top:5.7pt;mso-wrap-distance-bottom:5.7pt;margin-top:-92.55pt;mso-position-vertical-relative:text;margin-left:209.9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 xml:space="preserve">    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 xml:space="preserve">обязательство учреждения  по софинансированию проекта или программы за счет средств внебюджетных источников в размере не </w:t>
      </w:r>
      <w:r>
        <w:rPr>
          <w:color w:val="000000"/>
          <w:sz w:val="28"/>
          <w:szCs w:val="28"/>
        </w:rPr>
        <w:t>менее                               5 (пяти)</w:t>
      </w:r>
      <w:r>
        <w:rPr>
          <w:sz w:val="28"/>
          <w:szCs w:val="28"/>
        </w:rPr>
        <w:t xml:space="preserve"> процентов от суммы представленной общей сметы расходов на реализацию проекта или программы;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обязательство учреждения  по достижении значений показателей результативности предоставления субсидии, установленных настоящим Порядком и Соглашением;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возмещению за счёт Субсидии подлежат затраты, осуществлённые учреждением  в период действия Соглашения, на следующие цели: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 счет средств краевого бюджета: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обеспечение одноразовым бесплатным горячим питанием обучающихся 1-4 классов; 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оплату труда и начисления на выплаты по оплате труда работникам, реализующим основные общеобразовательные программы, в соответствии                           с перечнем должностей работников, утверждаемым приказом министерства образования, науки и молодёжной политики Краснодарского края (далее - Министерство);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-2213610</wp:posOffset>
                </wp:positionH>
                <wp:positionV relativeFrom="paragraph">
                  <wp:posOffset>154305</wp:posOffset>
                </wp:positionV>
                <wp:extent cx="752475" cy="3619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25pt;height:28.5pt;mso-wrap-distance-left:5.7pt;mso-wrap-distance-right:5.7pt;mso-wrap-distance-top:5.7pt;mso-wrap-distance-bottom:5.7pt;margin-top:12.15pt;mso-position-vertical-relative:text;margin-left:-174.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учебников и учебных пособий, средств обучения, игр, игрушек в соответствии с перечнем основных направлений расходования, утверждаемым приказом Министерства;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дополнительное профессиональное образование педагогических работников, включая приобретение транспортных услуг на проезд педагогических работников до места прохождения повышения квалификации (переподготовки) и обратно, расходы на проживание на время получения дополнительного профессионального образования, приобретение услуг дополнительного профессионального образования, а также дополнительные расходы, связанные с проживанием вне места постоянного жительства (суточные).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за счет средств районного бюджета: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финансирование расходов по льготному питанию учащихся, в том числе частичной компенсации удорожания продуктов питания из расчета                              5 рублей в день на одного обучающегося 5-9 классов в течение учебного года, обеспечения молоком учащихся 1 классов из расчета 2 раза в неделю;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выплаты стимулирующего характера в размере 3000 (трех тысяч) рублей 00 копеек в месяц отдельным категориям работников учреждения;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-2175510</wp:posOffset>
                </wp:positionH>
                <wp:positionV relativeFrom="paragraph">
                  <wp:posOffset>350520</wp:posOffset>
                </wp:positionV>
                <wp:extent cx="733425" cy="2857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75pt;height:22.5pt;mso-wrap-distance-left:5.7pt;mso-wrap-distance-right:5.7pt;mso-wrap-distance-top:5.7pt;mso-wrap-distance-bottom:5.7pt;margin-top:27.6pt;mso-position-vertical-relative:text;margin-left:-171.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финансирование 50% оплаты услуг    частным охранным предприятия;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 xml:space="preserve">на финансирование арендной платы объектовых элементов программно-аппаратного комплекса, </w:t>
      </w:r>
      <w:r>
        <w:rPr>
          <w:rFonts w:cs="Times New Roman" w:ascii="Times New Roman" w:hAnsi="Times New Roman"/>
          <w:sz w:val="28"/>
          <w:szCs w:val="28"/>
        </w:rPr>
        <w:t>в целях повышения защиты от угрозы гибели людей и материального ущерба путем вывода сигнала о срабатывании автоматической пожарной сигнализации (далее АПС) на пульт подразделения по</w:t>
        <w:softHyphen/>
        <w:t>жарной охраны без участия работников объекта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;</w:t>
      </w:r>
    </w:p>
    <w:p>
      <w:pPr>
        <w:pStyle w:val="Normal"/>
        <w:bidi w:val="0"/>
        <w:ind w:left="0" w:right="0" w:firstLine="720"/>
        <w:rPr/>
      </w:pPr>
      <w:bookmarkStart w:id="19" w:name="sub_1"/>
      <w:bookmarkStart w:id="20" w:name="sub_2200"/>
      <w:bookmarkStart w:id="21" w:name="sub_1105"/>
      <w:bookmarkStart w:id="22" w:name="sub_1104"/>
      <w:bookmarkStart w:id="23" w:name="sub_1602"/>
      <w:bookmarkStart w:id="24" w:name="sub_1005"/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за счет средств субсидии приобретение столового оборудования. Данный пункт действует до 31 декабря 2022 г.</w:t>
      </w:r>
      <w:bookmarkEnd w:id="19"/>
      <w:bookmarkEnd w:id="20"/>
      <w:bookmarkEnd w:id="21"/>
      <w:bookmarkEnd w:id="22"/>
      <w:bookmarkEnd w:id="23"/>
      <w:bookmarkEnd w:id="24"/>
    </w:p>
    <w:p>
      <w:pPr>
        <w:pStyle w:val="Normal"/>
        <w:bidi w:val="0"/>
        <w:ind w:left="0" w:right="0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rPr>
          <w:rStyle w:val="Style12"/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      М.Э. Романова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3">
                <wp:simplePos x="0" y="0"/>
                <wp:positionH relativeFrom="column">
                  <wp:posOffset>1320800</wp:posOffset>
                </wp:positionH>
                <wp:positionV relativeFrom="paragraph">
                  <wp:posOffset>4187190</wp:posOffset>
                </wp:positionV>
                <wp:extent cx="729615" cy="29908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990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5pt;height:23.55pt;mso-wrap-distance-left:5.7pt;mso-wrap-distance-right:5.7pt;mso-wrap-distance-top:5.7pt;mso-wrap-distance-bottom:5.7pt;margin-top:329.7pt;mso-position-vertical-relative:text;margin-left:104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Franklin Gothic Boo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ind w:firstLine="72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cs="Times New Roman"/>
      <w:b/>
      <w:color w:val="106BBE"/>
    </w:rPr>
  </w:style>
  <w:style w:type="character" w:styleId="Style14">
    <w:name w:val="Цветовое выделение для Текс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Emphasis">
    <w:name w:val="emphasis"/>
    <w:basedOn w:val="DefaultParagraphFont"/>
    <w:qFormat/>
    <w:rPr>
      <w:rFonts w:cs="Times New Roman"/>
    </w:rPr>
  </w:style>
  <w:style w:type="character" w:styleId="Style17">
    <w:name w:val="Интернет-ссылка"/>
    <w:basedOn w:val="DefaultParagraphFont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4">
    <w:name w:val="Комментарий"/>
    <w:basedOn w:val="Style23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5">
    <w:name w:val="Информация об изменениях документа"/>
    <w:basedOn w:val="Style24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2">
    <w:name w:val="Style3"/>
    <w:basedOn w:val="Normal"/>
    <w:qFormat/>
    <w:pPr>
      <w:spacing w:lineRule="exact" w:line="307"/>
      <w:ind w:hanging="1320"/>
      <w:jc w:val="left"/>
    </w:pPr>
    <w:rPr>
      <w:rFonts w:ascii="Franklin Gothic Book" w:hAnsi="Franklin Gothic Book" w:cs="Franklin Gothic Book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1">
    <w:name w:val="normalweb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Style33">
    <w:name w:val="Содержимое таблицы"/>
    <w:basedOn w:val="Normal"/>
    <w:qFormat/>
    <w:pPr>
      <w:suppressAutoHyphens w:val="true"/>
      <w:ind w:hanging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Style3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604.7812" TargetMode="External"/><Relationship Id="rId3" Type="http://schemas.openxmlformats.org/officeDocument/2006/relationships/hyperlink" Target="garantf1://36892225.0" TargetMode="External"/><Relationship Id="rId4" Type="http://schemas.openxmlformats.org/officeDocument/2006/relationships/hyperlink" Target="garantf1://23841911.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LibreOffice/7.3.2.1$Linux_X86_64 LibreOffice_project/30$Build-1</Application>
  <AppVersion>15.0000</AppVersion>
  <Pages>11</Pages>
  <Words>1356</Words>
  <Characters>10699</Characters>
  <CharactersWithSpaces>13841</CharactersWithSpaces>
  <Paragraphs>156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2022-04-11T16:34:00Z</dcterms:created>
  <dc:creator>НПП "Гарант-Сервис"</dc:creator>
  <dc:description>Документ экспортирован из системы ГАРАНТ</dc:description>
  <dc:language>ru-RU</dc:language>
  <cp:lastModifiedBy/>
  <cp:lastPrinted>2021-11-22T09:30:00Z</cp:lastPrinted>
  <dcterms:modified xsi:type="dcterms:W3CDTF">2022-04-12T08:44:00Z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kassa2</vt:lpwstr>
  </property>
</Properties>
</file>